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2F" w:rsidRPr="00C81040" w:rsidRDefault="007161DC" w:rsidP="002A3D2F">
      <w:pPr>
        <w:autoSpaceDE w:val="0"/>
        <w:spacing w:after="0" w:line="240" w:lineRule="auto"/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C81040">
        <w:rPr>
          <w:b/>
          <w:color w:val="FF0000"/>
          <w:sz w:val="24"/>
          <w:szCs w:val="24"/>
        </w:rPr>
        <w:t xml:space="preserve"> </w:t>
      </w:r>
    </w:p>
    <w:p w:rsidR="002A5649" w:rsidRPr="007161DC" w:rsidRDefault="002A5649" w:rsidP="002A5649">
      <w:pPr>
        <w:pStyle w:val="ConsPlusTitle"/>
        <w:jc w:val="both"/>
        <w:rPr>
          <w:b w:val="0"/>
          <w:bCs w:val="0"/>
        </w:rPr>
      </w:pPr>
    </w:p>
    <w:p w:rsidR="002A5649" w:rsidRPr="007161DC" w:rsidRDefault="002A5649" w:rsidP="002A5649">
      <w:pPr>
        <w:spacing w:after="0"/>
        <w:jc w:val="center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ШУРМИНСКАЯ  СЕЛЬСКАЯ ДУМА</w:t>
      </w:r>
    </w:p>
    <w:p w:rsidR="002A5649" w:rsidRPr="007161DC" w:rsidRDefault="002A5649" w:rsidP="002A5649">
      <w:pPr>
        <w:spacing w:after="0"/>
        <w:ind w:left="360"/>
        <w:jc w:val="center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УРЖУМСКОГО РАЙОНА КИРОВСКОЙ ОБЛАСТИ</w:t>
      </w:r>
    </w:p>
    <w:p w:rsidR="002A5649" w:rsidRPr="007161DC" w:rsidRDefault="002A5649" w:rsidP="002A5649">
      <w:pPr>
        <w:spacing w:after="0"/>
        <w:ind w:left="360"/>
        <w:jc w:val="center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ТРЕТЬЕГО СОЗЫВА</w:t>
      </w:r>
    </w:p>
    <w:p w:rsidR="002A5649" w:rsidRPr="007161DC" w:rsidRDefault="002A5649" w:rsidP="002A5649">
      <w:pPr>
        <w:spacing w:after="0"/>
        <w:ind w:left="360"/>
        <w:jc w:val="center"/>
        <w:rPr>
          <w:b/>
          <w:sz w:val="24"/>
          <w:szCs w:val="24"/>
        </w:rPr>
      </w:pPr>
    </w:p>
    <w:p w:rsidR="002A5649" w:rsidRPr="007161DC" w:rsidRDefault="002A5649" w:rsidP="002A5649">
      <w:pPr>
        <w:spacing w:after="0"/>
        <w:jc w:val="center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РЕШЕНИЕ  № 11 /48</w:t>
      </w:r>
    </w:p>
    <w:p w:rsidR="002A5649" w:rsidRPr="007161DC" w:rsidRDefault="002A5649" w:rsidP="002A5649">
      <w:pPr>
        <w:spacing w:after="0"/>
        <w:jc w:val="center"/>
        <w:rPr>
          <w:sz w:val="24"/>
          <w:szCs w:val="24"/>
        </w:rPr>
      </w:pPr>
    </w:p>
    <w:p w:rsidR="002A5649" w:rsidRPr="007161DC" w:rsidRDefault="002A5649" w:rsidP="002A5649">
      <w:pPr>
        <w:spacing w:after="0"/>
        <w:jc w:val="center"/>
        <w:rPr>
          <w:sz w:val="24"/>
          <w:szCs w:val="24"/>
        </w:rPr>
      </w:pPr>
      <w:r w:rsidRPr="007161DC">
        <w:rPr>
          <w:sz w:val="24"/>
          <w:szCs w:val="24"/>
        </w:rPr>
        <w:t>от  05 ноября  2013 года</w:t>
      </w:r>
    </w:p>
    <w:p w:rsidR="002A5649" w:rsidRPr="007161DC" w:rsidRDefault="002A5649" w:rsidP="002A5649">
      <w:pPr>
        <w:spacing w:after="0"/>
        <w:jc w:val="center"/>
        <w:rPr>
          <w:sz w:val="24"/>
          <w:szCs w:val="24"/>
        </w:rPr>
      </w:pPr>
      <w:r w:rsidRPr="007161DC">
        <w:rPr>
          <w:sz w:val="24"/>
          <w:szCs w:val="24"/>
        </w:rPr>
        <w:t>с</w:t>
      </w:r>
      <w:proofErr w:type="gramStart"/>
      <w:r w:rsidRPr="007161DC">
        <w:rPr>
          <w:sz w:val="24"/>
          <w:szCs w:val="24"/>
        </w:rPr>
        <w:t>.Ш</w:t>
      </w:r>
      <w:proofErr w:type="gramEnd"/>
      <w:r w:rsidRPr="007161DC">
        <w:rPr>
          <w:sz w:val="24"/>
          <w:szCs w:val="24"/>
        </w:rPr>
        <w:t>урма</w:t>
      </w:r>
    </w:p>
    <w:p w:rsidR="002A5649" w:rsidRPr="007161DC" w:rsidRDefault="002A5649" w:rsidP="002A5649">
      <w:pPr>
        <w:pStyle w:val="ConsPlusTitle"/>
        <w:jc w:val="both"/>
        <w:rPr>
          <w:b w:val="0"/>
          <w:bCs w:val="0"/>
        </w:rPr>
      </w:pPr>
    </w:p>
    <w:p w:rsidR="002A5649" w:rsidRPr="007161DC" w:rsidRDefault="002A5649" w:rsidP="002A5649">
      <w:pPr>
        <w:spacing w:after="0"/>
        <w:jc w:val="center"/>
        <w:rPr>
          <w:b/>
          <w:sz w:val="24"/>
          <w:szCs w:val="24"/>
        </w:rPr>
      </w:pPr>
    </w:p>
    <w:p w:rsidR="002A5649" w:rsidRPr="007161DC" w:rsidRDefault="002A5649" w:rsidP="002A5649">
      <w:pPr>
        <w:spacing w:after="0"/>
        <w:jc w:val="center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7161DC">
        <w:rPr>
          <w:b/>
          <w:sz w:val="24"/>
          <w:szCs w:val="24"/>
        </w:rPr>
        <w:t>Шурминское</w:t>
      </w:r>
      <w:proofErr w:type="spellEnd"/>
      <w:r w:rsidRPr="007161DC">
        <w:rPr>
          <w:b/>
          <w:sz w:val="24"/>
          <w:szCs w:val="24"/>
        </w:rPr>
        <w:t xml:space="preserve"> сельское поселение Уржумского   района Кировской области  </w:t>
      </w:r>
    </w:p>
    <w:p w:rsidR="002A5649" w:rsidRPr="007161DC" w:rsidRDefault="002A5649" w:rsidP="002A5649">
      <w:pPr>
        <w:spacing w:after="0"/>
        <w:jc w:val="center"/>
        <w:rPr>
          <w:b/>
          <w:sz w:val="24"/>
          <w:szCs w:val="24"/>
          <w:shd w:val="clear" w:color="auto" w:fill="FFFFFF"/>
        </w:rPr>
      </w:pPr>
    </w:p>
    <w:p w:rsidR="002A5649" w:rsidRPr="007161DC" w:rsidRDefault="002A5649" w:rsidP="002A5649">
      <w:pPr>
        <w:spacing w:after="0"/>
        <w:rPr>
          <w:b/>
          <w:sz w:val="24"/>
          <w:szCs w:val="24"/>
        </w:rPr>
      </w:pPr>
    </w:p>
    <w:p w:rsidR="002A5649" w:rsidRPr="007161DC" w:rsidRDefault="002A5649" w:rsidP="002A5649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7161DC">
        <w:rPr>
          <w:sz w:val="24"/>
          <w:szCs w:val="24"/>
        </w:rPr>
        <w:t>В соотве</w:t>
      </w:r>
      <w:r w:rsidR="007161DC">
        <w:rPr>
          <w:sz w:val="24"/>
          <w:szCs w:val="24"/>
        </w:rPr>
        <w:t>т</w:t>
      </w:r>
      <w:r w:rsidRPr="007161DC">
        <w:rPr>
          <w:sz w:val="24"/>
          <w:szCs w:val="24"/>
        </w:rPr>
        <w:t xml:space="preserve">ствии с пунктом 5 части 10 статьи 35 Федерального закона от 06.10.2003 №131-ФЗ «Об общих принципах организации местного самоуправления </w:t>
      </w:r>
      <w:proofErr w:type="gramStart"/>
      <w:r w:rsidRPr="007161DC">
        <w:rPr>
          <w:sz w:val="24"/>
          <w:szCs w:val="24"/>
        </w:rPr>
        <w:t>в</w:t>
      </w:r>
      <w:proofErr w:type="gramEnd"/>
      <w:r w:rsidRPr="007161DC">
        <w:rPr>
          <w:sz w:val="24"/>
          <w:szCs w:val="24"/>
        </w:rPr>
        <w:t xml:space="preserve"> Российской Федерации»</w:t>
      </w:r>
      <w:proofErr w:type="gramStart"/>
      <w:r w:rsidRPr="007161DC">
        <w:rPr>
          <w:sz w:val="24"/>
          <w:szCs w:val="24"/>
        </w:rPr>
        <w:t xml:space="preserve"> ,</w:t>
      </w:r>
      <w:proofErr w:type="gramEnd"/>
      <w:r w:rsidRPr="007161DC">
        <w:rPr>
          <w:sz w:val="24"/>
          <w:szCs w:val="24"/>
        </w:rPr>
        <w:t xml:space="preserve"> статьей 23 Устава муниципального образования </w:t>
      </w:r>
      <w:proofErr w:type="spellStart"/>
      <w:r w:rsidRPr="007161DC">
        <w:rPr>
          <w:sz w:val="24"/>
          <w:szCs w:val="24"/>
        </w:rPr>
        <w:t>Шурминское</w:t>
      </w:r>
      <w:proofErr w:type="spellEnd"/>
      <w:r w:rsidRPr="007161DC">
        <w:rPr>
          <w:sz w:val="24"/>
          <w:szCs w:val="24"/>
        </w:rPr>
        <w:t xml:space="preserve"> сельское поселение Уржумского района  Кировской области, в целях совершенствования системы управления объектами муниципальной собственности Уржумского муниципального района Кировской области </w:t>
      </w:r>
      <w:proofErr w:type="spellStart"/>
      <w:r w:rsidRPr="007161DC">
        <w:rPr>
          <w:sz w:val="24"/>
          <w:szCs w:val="24"/>
        </w:rPr>
        <w:t>Шурминская</w:t>
      </w:r>
      <w:proofErr w:type="spellEnd"/>
      <w:r w:rsidRPr="007161DC">
        <w:rPr>
          <w:sz w:val="24"/>
          <w:szCs w:val="24"/>
        </w:rPr>
        <w:t xml:space="preserve"> сельская Дума </w:t>
      </w:r>
      <w:r w:rsidRPr="007161DC">
        <w:rPr>
          <w:b/>
          <w:sz w:val="24"/>
          <w:szCs w:val="24"/>
        </w:rPr>
        <w:t>решила</w:t>
      </w:r>
      <w:r w:rsidRPr="007161DC">
        <w:rPr>
          <w:sz w:val="24"/>
          <w:szCs w:val="24"/>
        </w:rPr>
        <w:t xml:space="preserve">: </w:t>
      </w:r>
    </w:p>
    <w:p w:rsidR="002A5649" w:rsidRPr="007161DC" w:rsidRDefault="002A5649" w:rsidP="002A5649">
      <w:pPr>
        <w:spacing w:after="0"/>
        <w:ind w:firstLine="709"/>
        <w:jc w:val="both"/>
        <w:rPr>
          <w:sz w:val="24"/>
          <w:szCs w:val="24"/>
        </w:rPr>
      </w:pPr>
      <w:r w:rsidRPr="007161DC">
        <w:rPr>
          <w:sz w:val="24"/>
          <w:szCs w:val="24"/>
        </w:rPr>
        <w:t xml:space="preserve">1. Утвердить «Порядок управления и распоряжения имуществом, находящимся в муниципальной собственности  муниципального образования </w:t>
      </w:r>
      <w:proofErr w:type="spellStart"/>
      <w:r w:rsidRPr="007161DC">
        <w:rPr>
          <w:sz w:val="24"/>
          <w:szCs w:val="24"/>
        </w:rPr>
        <w:t>Шурминское</w:t>
      </w:r>
      <w:proofErr w:type="spellEnd"/>
      <w:r w:rsidRPr="007161DC">
        <w:rPr>
          <w:sz w:val="24"/>
          <w:szCs w:val="24"/>
        </w:rPr>
        <w:t xml:space="preserve"> сельское поселение Уржумского района Кировской области в новой редакции. Прилагается.</w:t>
      </w:r>
    </w:p>
    <w:p w:rsidR="002A5649" w:rsidRPr="007161DC" w:rsidRDefault="002A5649" w:rsidP="007161DC">
      <w:pPr>
        <w:spacing w:after="0"/>
        <w:ind w:firstLine="709"/>
        <w:jc w:val="both"/>
        <w:rPr>
          <w:sz w:val="24"/>
          <w:szCs w:val="24"/>
        </w:rPr>
      </w:pPr>
      <w:r w:rsidRPr="007161DC">
        <w:rPr>
          <w:sz w:val="24"/>
          <w:szCs w:val="24"/>
        </w:rPr>
        <w:t>2. Признать утратившим силу р</w:t>
      </w:r>
      <w:r w:rsidR="007161DC" w:rsidRPr="007161DC">
        <w:rPr>
          <w:sz w:val="24"/>
          <w:szCs w:val="24"/>
        </w:rPr>
        <w:t xml:space="preserve">ешение </w:t>
      </w:r>
      <w:proofErr w:type="spellStart"/>
      <w:r w:rsidR="007161DC" w:rsidRPr="007161DC">
        <w:rPr>
          <w:sz w:val="24"/>
          <w:szCs w:val="24"/>
        </w:rPr>
        <w:t>Шурминской</w:t>
      </w:r>
      <w:proofErr w:type="spellEnd"/>
      <w:r w:rsidR="007161DC" w:rsidRPr="007161DC">
        <w:rPr>
          <w:sz w:val="24"/>
          <w:szCs w:val="24"/>
        </w:rPr>
        <w:t xml:space="preserve"> сельской Думы</w:t>
      </w:r>
      <w:r w:rsidRPr="007161DC">
        <w:rPr>
          <w:sz w:val="24"/>
          <w:szCs w:val="24"/>
        </w:rPr>
        <w:t xml:space="preserve"> </w:t>
      </w:r>
      <w:r w:rsidR="007161DC" w:rsidRPr="007161DC">
        <w:rPr>
          <w:sz w:val="24"/>
          <w:szCs w:val="24"/>
        </w:rPr>
        <w:t xml:space="preserve"> №4/11 от</w:t>
      </w:r>
      <w:r w:rsidR="00C81040" w:rsidRPr="007161DC">
        <w:rPr>
          <w:sz w:val="24"/>
          <w:szCs w:val="24"/>
        </w:rPr>
        <w:t xml:space="preserve"> 27.11.2012</w:t>
      </w:r>
      <w:proofErr w:type="gramStart"/>
      <w:r w:rsidRPr="007161DC">
        <w:rPr>
          <w:sz w:val="24"/>
          <w:szCs w:val="24"/>
        </w:rPr>
        <w:t xml:space="preserve"> О</w:t>
      </w:r>
      <w:proofErr w:type="gramEnd"/>
      <w:r w:rsidRPr="007161DC">
        <w:rPr>
          <w:sz w:val="24"/>
          <w:szCs w:val="24"/>
        </w:rPr>
        <w:t xml:space="preserve"> «Порядке управления и распоряжения имуществом, находящимся в муниципальной собственности муниципального образования  </w:t>
      </w:r>
      <w:proofErr w:type="spellStart"/>
      <w:r w:rsidRPr="007161DC">
        <w:rPr>
          <w:sz w:val="24"/>
          <w:szCs w:val="24"/>
        </w:rPr>
        <w:t>Шурминское</w:t>
      </w:r>
      <w:proofErr w:type="spellEnd"/>
      <w:r w:rsidRPr="007161DC">
        <w:rPr>
          <w:sz w:val="24"/>
          <w:szCs w:val="24"/>
        </w:rPr>
        <w:t xml:space="preserve"> сельское поселение Уржумского района Кировской области»,</w:t>
      </w:r>
    </w:p>
    <w:p w:rsidR="007161DC" w:rsidRPr="007161DC" w:rsidRDefault="007161DC" w:rsidP="002A5649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</w:p>
    <w:p w:rsidR="002A5649" w:rsidRPr="00783A8E" w:rsidRDefault="00783A8E" w:rsidP="002A5649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783A8E">
        <w:rPr>
          <w:sz w:val="24"/>
          <w:szCs w:val="24"/>
        </w:rPr>
        <w:t>3. Контроль отставляю за собой</w:t>
      </w:r>
      <w:r w:rsidR="002A5649" w:rsidRPr="00783A8E">
        <w:rPr>
          <w:sz w:val="24"/>
          <w:szCs w:val="24"/>
        </w:rPr>
        <w:t xml:space="preserve">.   </w:t>
      </w:r>
    </w:p>
    <w:p w:rsidR="002A5649" w:rsidRPr="007161DC" w:rsidRDefault="002A5649" w:rsidP="002A5649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7161DC">
        <w:rPr>
          <w:sz w:val="24"/>
          <w:szCs w:val="24"/>
        </w:rPr>
        <w:t>4.  Решение вступает в силу с момента его принятия.</w:t>
      </w:r>
    </w:p>
    <w:p w:rsidR="002A5649" w:rsidRPr="007161DC" w:rsidRDefault="002A5649" w:rsidP="002A5649">
      <w:pPr>
        <w:spacing w:after="0"/>
        <w:jc w:val="both"/>
        <w:rPr>
          <w:sz w:val="24"/>
          <w:szCs w:val="24"/>
        </w:rPr>
      </w:pPr>
    </w:p>
    <w:p w:rsidR="002A5649" w:rsidRPr="007161DC" w:rsidRDefault="002A5649" w:rsidP="002A5649">
      <w:pPr>
        <w:spacing w:after="0"/>
        <w:rPr>
          <w:b/>
          <w:sz w:val="24"/>
          <w:szCs w:val="24"/>
        </w:rPr>
      </w:pPr>
    </w:p>
    <w:p w:rsidR="002A5649" w:rsidRPr="007161DC" w:rsidRDefault="002A5649" w:rsidP="002A5649">
      <w:pPr>
        <w:spacing w:after="0"/>
        <w:jc w:val="both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Глава          Шурминского</w:t>
      </w:r>
    </w:p>
    <w:p w:rsidR="002A5649" w:rsidRPr="007161DC" w:rsidRDefault="002A5649" w:rsidP="002A5649">
      <w:pPr>
        <w:spacing w:after="0"/>
        <w:jc w:val="both"/>
        <w:rPr>
          <w:b/>
          <w:sz w:val="24"/>
          <w:szCs w:val="24"/>
        </w:rPr>
      </w:pPr>
      <w:r w:rsidRPr="007161DC">
        <w:rPr>
          <w:b/>
          <w:sz w:val="24"/>
          <w:szCs w:val="24"/>
        </w:rPr>
        <w:t>сельского поселения                                                                     С.В.Трухин</w:t>
      </w:r>
    </w:p>
    <w:p w:rsidR="002A3D2F" w:rsidRPr="007161DC" w:rsidRDefault="002A3D2F" w:rsidP="002A5649">
      <w:pPr>
        <w:autoSpaceDE w:val="0"/>
        <w:spacing w:after="0" w:line="240" w:lineRule="auto"/>
        <w:rPr>
          <w:b/>
          <w:sz w:val="24"/>
          <w:szCs w:val="24"/>
        </w:rPr>
      </w:pPr>
    </w:p>
    <w:p w:rsidR="002A5649" w:rsidRDefault="002A5649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7161DC" w:rsidRDefault="007161DC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7161DC" w:rsidRDefault="007161DC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194783" w:rsidRDefault="00194783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194783" w:rsidRDefault="00194783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7161DC" w:rsidRPr="00C81040" w:rsidRDefault="007161DC" w:rsidP="002A56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2A3D2F" w:rsidRPr="00C81040" w:rsidRDefault="002A3D2F" w:rsidP="00E95DFC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</w:rPr>
      </w:pPr>
    </w:p>
    <w:p w:rsidR="00E95DFC" w:rsidRPr="007161DC" w:rsidRDefault="00E95DFC" w:rsidP="00E95DFC">
      <w:pPr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161DC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Утвержден</w:t>
      </w:r>
    </w:p>
    <w:p w:rsidR="00E95DFC" w:rsidRPr="007161DC" w:rsidRDefault="00E95DFC" w:rsidP="00E95DFC">
      <w:pPr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161DC">
        <w:rPr>
          <w:rFonts w:ascii="Times New Roman" w:hAnsi="Times New Roman" w:cs="Times New Roman"/>
          <w:kern w:val="2"/>
          <w:sz w:val="24"/>
          <w:szCs w:val="24"/>
        </w:rPr>
        <w:t xml:space="preserve">Решением </w:t>
      </w:r>
      <w:proofErr w:type="spellStart"/>
      <w:r w:rsidRPr="007161DC">
        <w:rPr>
          <w:rFonts w:ascii="Times New Roman" w:hAnsi="Times New Roman" w:cs="Times New Roman"/>
          <w:kern w:val="2"/>
          <w:sz w:val="24"/>
          <w:szCs w:val="24"/>
        </w:rPr>
        <w:t>Шурминской</w:t>
      </w:r>
      <w:proofErr w:type="spellEnd"/>
      <w:r w:rsidRPr="007161DC">
        <w:rPr>
          <w:rFonts w:ascii="Times New Roman" w:hAnsi="Times New Roman" w:cs="Times New Roman"/>
          <w:kern w:val="2"/>
          <w:sz w:val="24"/>
          <w:szCs w:val="24"/>
        </w:rPr>
        <w:t xml:space="preserve"> сельской Думы</w:t>
      </w:r>
    </w:p>
    <w:p w:rsidR="00E95DFC" w:rsidRPr="007161DC" w:rsidRDefault="002A5649" w:rsidP="00E95DFC">
      <w:pPr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7161DC">
        <w:rPr>
          <w:rFonts w:ascii="Times New Roman" w:hAnsi="Times New Roman" w:cs="Times New Roman"/>
          <w:kern w:val="2"/>
          <w:sz w:val="24"/>
          <w:szCs w:val="24"/>
        </w:rPr>
        <w:t>от _</w:t>
      </w:r>
      <w:r w:rsidRPr="007161DC">
        <w:rPr>
          <w:rFonts w:ascii="Times New Roman" w:hAnsi="Times New Roman" w:cs="Times New Roman"/>
          <w:kern w:val="2"/>
          <w:sz w:val="24"/>
          <w:szCs w:val="24"/>
          <w:u w:val="single"/>
        </w:rPr>
        <w:t>05 ноября 2013 г.</w:t>
      </w:r>
      <w:r w:rsidRPr="007161DC">
        <w:rPr>
          <w:rFonts w:ascii="Times New Roman" w:hAnsi="Times New Roman" w:cs="Times New Roman"/>
          <w:kern w:val="2"/>
          <w:sz w:val="24"/>
          <w:szCs w:val="24"/>
        </w:rPr>
        <w:t>_  № _</w:t>
      </w:r>
      <w:r w:rsidRPr="007161DC">
        <w:rPr>
          <w:rFonts w:ascii="Times New Roman" w:hAnsi="Times New Roman" w:cs="Times New Roman"/>
          <w:kern w:val="2"/>
          <w:sz w:val="24"/>
          <w:szCs w:val="24"/>
          <w:u w:val="single"/>
        </w:rPr>
        <w:t>11/48</w:t>
      </w:r>
    </w:p>
    <w:p w:rsidR="00E95DFC" w:rsidRPr="007161DC" w:rsidRDefault="00E95DFC" w:rsidP="00E95DF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7161D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b/>
          <w:bCs/>
          <w:sz w:val="24"/>
          <w:szCs w:val="24"/>
        </w:rPr>
        <w:t>УПРАВЛЕНИЯ И РАСПОРЯЖЕНИЯ ИМУЩЕСТВОМ, НАХОДЯЩИМСЯ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b/>
          <w:bCs/>
          <w:sz w:val="24"/>
          <w:szCs w:val="24"/>
        </w:rPr>
        <w:t>В МУНИЦИПАЛЬНОЙ СОБСТВЕННОСТИ МУНИЦИПАЛЬНОГО ОБРАЗОВАНИЯ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b/>
          <w:bCs/>
          <w:sz w:val="24"/>
          <w:szCs w:val="24"/>
        </w:rPr>
        <w:t>ШУРМИНСКОЕ СЕЛЬСКОЕ  ПОСЕЛЕНИЕ УРЖУМСКОГО РАЙОНА  КИРОВСКОЙ ОБЛАСТИ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7161DC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Настоящий "Порядок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 Кировской области" (далее по тексту - Порядок) регулирует в соответствии с </w:t>
      </w:r>
      <w:hyperlink r:id="rId4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A5649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 </w:t>
      </w:r>
      <w:r w:rsidRPr="007161DC">
        <w:rPr>
          <w:rFonts w:ascii="Times New Roman" w:hAnsi="Times New Roman" w:cs="Times New Roman"/>
          <w:sz w:val="24"/>
          <w:szCs w:val="24"/>
        </w:rPr>
        <w:t xml:space="preserve"> Кировской области участие органов местного самоуправления Шурминского сельского поселения в гражданско-правовых отношениях при реализации правомочий собственника и определяет компетенцию этих органов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в сфере управления имуществом, находящимся в собственности </w:t>
      </w:r>
      <w:r w:rsidR="00C96EC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с учетом особенностей управления отдельными видами объектов.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Особенности управления объектами, не относящимися к муниципальной собственности </w:t>
      </w:r>
      <w:r w:rsidR="00AD0DDB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устанавливаются соответствующим федеральным законодательством и законодательством Кировской области.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3. Настоящий порядок  не регулирует порядок представления объектов муниципального жилищного фонда по договору социального найма и их приватизации, гражданами занимающими муниципальные жилые помещения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7161DC">
        <w:rPr>
          <w:rFonts w:ascii="Times New Roman" w:hAnsi="Times New Roman" w:cs="Times New Roman"/>
          <w:sz w:val="24"/>
          <w:szCs w:val="24"/>
        </w:rPr>
        <w:t>Статья 2. Понятия и термины, используемые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в настоящем Порядке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Порядке, принимаются в значениях, определяемых законодательством Российской Федерации.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0"/>
      <w:bookmarkEnd w:id="4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Статья 3. Система нормативных правовых актов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в сфере управления и распоряжения муниципальной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собственностью муни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</w:p>
    <w:p w:rsidR="00E95DFC" w:rsidRPr="007161DC" w:rsidRDefault="00C96EC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1DC">
        <w:rPr>
          <w:rFonts w:ascii="Times New Roman" w:hAnsi="Times New Roman" w:cs="Times New Roman"/>
          <w:sz w:val="24"/>
          <w:szCs w:val="24"/>
        </w:rPr>
        <w:t>Система нормативных правовых актов по вопросам управления и распоряжения муниципальной собственностью м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85AE0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="00C96EC4" w:rsidRPr="007161DC">
        <w:rPr>
          <w:rFonts w:ascii="Times New Roman" w:hAnsi="Times New Roman" w:cs="Times New Roman"/>
          <w:sz w:val="24"/>
          <w:szCs w:val="24"/>
        </w:rPr>
        <w:t>Уржумского</w:t>
      </w:r>
      <w:r w:rsidRPr="007161D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96EC4" w:rsidRPr="007161DC">
        <w:rPr>
          <w:rFonts w:ascii="Times New Roman" w:hAnsi="Times New Roman" w:cs="Times New Roman"/>
          <w:sz w:val="24"/>
          <w:szCs w:val="24"/>
        </w:rPr>
        <w:t>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Кировской области состоит из </w:t>
      </w:r>
      <w:hyperlink r:id="rId7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 законов Кировской области, </w:t>
      </w:r>
      <w:hyperlink r:id="rId8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Кировской области, настоящего П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орядка, решений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7161DC">
        <w:rPr>
          <w:rFonts w:ascii="Times New Roman" w:hAnsi="Times New Roman" w:cs="Times New Roman"/>
          <w:sz w:val="24"/>
          <w:szCs w:val="24"/>
        </w:rPr>
        <w:t xml:space="preserve">ой Думы и постановлений администрации </w:t>
      </w:r>
      <w:r w:rsidR="00C96EC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0"/>
      <w:bookmarkStart w:id="6" w:name="Par77"/>
      <w:bookmarkEnd w:id="5"/>
      <w:bookmarkEnd w:id="6"/>
      <w:r w:rsidRPr="007161DC">
        <w:rPr>
          <w:rFonts w:ascii="Times New Roman" w:hAnsi="Times New Roman" w:cs="Times New Roman"/>
          <w:sz w:val="24"/>
          <w:szCs w:val="24"/>
        </w:rPr>
        <w:t>Статья 4. Состав объектов муниципальной собственности</w:t>
      </w:r>
    </w:p>
    <w:p w:rsidR="00E95DFC" w:rsidRPr="007161DC" w:rsidRDefault="00C96EC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>Шурминского сельского поселения Уржумского района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1. В собственности муниципального образован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может находиться: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имущество, указанное в части 3 статьи 50 Федерального закона от 06.10.2003 №131-ФЗ «Об общих принципах организации местного самоуправления в Российской Федерации» и предназначенное для решения вопросов местного значения муниципального района;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Кировской области, а также имущество, предназначенное для осуществления  отдельных полномочий органов местного самоуправления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переданных им в порядке, предусмотренном частью 4  статьи 15 Федерального закона от 06.10.2003 №131-ФЗ «Об общих принципах организации местного самоуправления в Российской Федерации» 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 в соответствии с решениями </w:t>
      </w:r>
      <w:proofErr w:type="spellStart"/>
      <w:r w:rsidR="00C96EC4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7161DC">
        <w:rPr>
          <w:rFonts w:ascii="Times New Roman" w:hAnsi="Times New Roman" w:cs="Times New Roman"/>
          <w:sz w:val="24"/>
          <w:szCs w:val="24"/>
        </w:rPr>
        <w:t>ой Думы;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4) имущество, необходимое для решения вопросов, право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которых  предоставлено органам местного самоуправления федеральными законами и которые не отнесены к вопросам местного значения».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12"/>
      <w:bookmarkEnd w:id="7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Статья 5. Право муниципальной собственности</w:t>
      </w:r>
    </w:p>
    <w:p w:rsidR="00E95DFC" w:rsidRPr="007161DC" w:rsidRDefault="00AD0DDB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1. Имущество, находящееся в муниципальной собственности, закрепляется за муниципальными унитарными предприятиями, муниципальными учреждениями  на праве хозяйственного ведения и оперативного управления.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Средства бюджета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="00C96EC4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и иное муниципальное имущество района, не закрепленное за муниципальными унитарными предприятиями, и муниципальными учреждениями, составляют казенное имущество (казну).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  <w:lang w:eastAsia="ru-RU"/>
        </w:rPr>
        <w:t xml:space="preserve">          Имущество, входящее в состав муниципальной казны, подлежит учету в Реестре, а также бюджетному учету в соответствии с законодательством Российской Федерации.</w:t>
      </w:r>
    </w:p>
    <w:p w:rsidR="00E95DFC" w:rsidRPr="007161DC" w:rsidRDefault="00E95DFC" w:rsidP="00E95DFC">
      <w:pPr>
        <w:pStyle w:val="Standard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Par118"/>
      <w:bookmarkEnd w:id="8"/>
      <w:r w:rsidRPr="007161DC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Статья 6. Реестр объектов собственности</w:t>
      </w:r>
    </w:p>
    <w:p w:rsidR="00E95DFC" w:rsidRPr="007161DC" w:rsidRDefault="00863FB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 Уржумского района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Реестр объектов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- это перечень принадлежащих ему объектов муниципальной собственности.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Реестр объектов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ведет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28"/>
      <w:bookmarkStart w:id="10" w:name="Par125"/>
      <w:bookmarkEnd w:id="9"/>
      <w:bookmarkEnd w:id="10"/>
      <w:r w:rsidRPr="007161DC">
        <w:rPr>
          <w:rFonts w:ascii="Times New Roman" w:hAnsi="Times New Roman" w:cs="Times New Roman"/>
          <w:sz w:val="24"/>
          <w:szCs w:val="24"/>
        </w:rPr>
        <w:t>Статья 7. Содержание, цели и задачи управления и распоряжения собственностью</w:t>
      </w:r>
    </w:p>
    <w:p w:rsidR="00E95DFC" w:rsidRPr="007161DC" w:rsidRDefault="00863FB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Управление и распоряжение муниципальным имуществом включает: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учет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управление и распоряжение имуществом, составляющим муниципальную казну;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управление и распоряжение земельными участками;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управление пакетами акций (долями) в уставных капиталах хозяйственных обществ, находящимися в собственности муниципального образования муниципального образования </w:t>
      </w:r>
      <w:proofErr w:type="spellStart"/>
      <w:r w:rsidR="00863FB4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863FB4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A5649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  </w:t>
      </w: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управление и распоряжение движимым и недвижимым имуществом, в том числе</w:t>
      </w:r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передача в аренду, безвозмездное пользование, залог, мена, приобретение и отчуждение муниципальной собственности, передача в доверительное управление и на хранение, внесение в качестве вклада в уставный капитал хозяйственных обществ, страхование объектов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управление муниципальными унитарными предприятиями и муниципальными учреждениями;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защиту права муниципальной собственности.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61DC">
        <w:rPr>
          <w:rFonts w:ascii="Times New Roman" w:hAnsi="Times New Roman" w:cs="Times New Roman"/>
          <w:sz w:val="24"/>
          <w:szCs w:val="24"/>
        </w:rPr>
        <w:t xml:space="preserve">       2.Целями и задачами управления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воспроизводство и рост ресурсов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совершенствование структуры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3) увеличение доходов бюджета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от использования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вовлечение в гражданский оборот максимального количества объектов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5) обеспечение экономической, технологической и экологической безопасности;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6) о</w:t>
      </w:r>
      <w:r w:rsidR="00863FB4" w:rsidRPr="007161DC">
        <w:rPr>
          <w:rFonts w:ascii="Times New Roman" w:hAnsi="Times New Roman" w:cs="Times New Roman"/>
          <w:sz w:val="24"/>
          <w:szCs w:val="24"/>
        </w:rPr>
        <w:t>беспечение занятости населения 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7) рост материального благосостояния населения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8) эффективное использование промышленного потенциала муниципальных предприятий и хозяйственных обществ с участием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повышение их конкурентоспособности;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9) стимулирование негосударственного сектора экономики.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Основания приобретения и прекращения права муниципальной собственности устанавливаются действующим 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43"/>
      <w:bookmarkEnd w:id="11"/>
      <w:r w:rsidRPr="007161DC">
        <w:rPr>
          <w:rFonts w:ascii="Times New Roman" w:hAnsi="Times New Roman" w:cs="Times New Roman"/>
          <w:sz w:val="24"/>
          <w:szCs w:val="24"/>
        </w:rPr>
        <w:t>Статья 8. Планирование управления и распоряжения собственностью</w:t>
      </w:r>
    </w:p>
    <w:p w:rsidR="00E95DFC" w:rsidRPr="007161DC" w:rsidRDefault="00863FB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1. Формирование и развитие муниципальной собственности осуществляется на основе программы управления и распоряжения</w:t>
      </w:r>
      <w:r w:rsidR="00863FB4" w:rsidRPr="007161D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которая определяет основные направления, цели, приоритеты формирования и использования муниципальной собственности, в том числе при создании, реорганизации и ликвидации муниципальных предприятий, муниципальных учреждений, приобретении и отчуждении акций, использование иного муниципального имущества.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Программа  разрабатывается и утверждается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проце</w:t>
      </w:r>
      <w:r w:rsidR="00863FB4" w:rsidRPr="007161DC">
        <w:rPr>
          <w:rFonts w:ascii="Times New Roman" w:hAnsi="Times New Roman" w:cs="Times New Roman"/>
          <w:sz w:val="24"/>
          <w:szCs w:val="24"/>
        </w:rPr>
        <w:t xml:space="preserve">ссе подготовки проекта бюджета Шурминского сельского поселения </w:t>
      </w:r>
      <w:r w:rsidRPr="007161DC">
        <w:rPr>
          <w:rFonts w:ascii="Times New Roman" w:hAnsi="Times New Roman" w:cs="Times New Roman"/>
          <w:sz w:val="24"/>
          <w:szCs w:val="24"/>
        </w:rPr>
        <w:t>на соответствующий финансовый год (соответствующий финансовый год и плановый период).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2. Программа управления муниципальной собственностью включает в себя: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показатели социально-экономической эффективности использования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критерии определения целесообразности и потенциальной эффективности приобретения в собственность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пакетов акций, объектов </w:t>
      </w:r>
      <w:r w:rsidRPr="007161DC">
        <w:rPr>
          <w:rFonts w:ascii="Times New Roman" w:hAnsi="Times New Roman" w:cs="Times New Roman"/>
          <w:sz w:val="24"/>
          <w:szCs w:val="24"/>
        </w:rPr>
        <w:lastRenderedPageBreak/>
        <w:t>недвижимости, использования имущества в качестве вклада при создании акционерных обществ;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3) перечень сфер производственной и иных видов деятельности, в которых целесообразно дополнительное создание предприятий, учреждений, организаций с использованием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а также приобретение отдельных объектов недвижимости;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мероприятия по повышению доходов от использования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5) основные виды и предполагаемый размер доходов от использования объектов муниципальной собственности, в том числе доходов от арендной платы, отчислений от прибыли муниципальных предприятий, дивидендов и процентов по ценным бумагам, находящимся в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6) проведение конкурсов, аукционов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муниципальным имуществом, не закрепленным на праве хозяйственного ведения или оперативного управления;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7) виды имущества, которое предполагается приобрести в муниципальную собственность, включая ценные бумаги и имущественные права;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8) объекты муниципальной собственности, подлежащие приватизации в соответствии с федеральным законодательством, в том числе муниципальные предприятия, подлежащие  преобразованию в открытые акционерные общества, находящиеся в муниципальной собственности акции образованных в процессе приватизации открытых акционерных обществ, подлежащие продаже, муниципальное казенное имущество, которое предполагается внести в качестве вклада в уставный капитал хозяйственных обществ.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63"/>
      <w:bookmarkStart w:id="13" w:name="Par159"/>
      <w:bookmarkEnd w:id="12"/>
      <w:bookmarkEnd w:id="13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Статья 9. Компетенция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муниципальной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Шурминская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сельская Дума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A5649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 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 имеет следующие полномочия: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определяет Порядок управления и распоряжения имуществом, находящимся в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в том числе акциями (долями) в уставных капиталах хозяйственных обществ, а также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соблюдением данного Порядка;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 3) осуществляет предварительный, текущий и последующий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составлением и исполнением бюджета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4) поручает контрольно-счетной комиссии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проведение проверок по вопросам управления и распоряжения объектами муниципальной собственности.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5) принимает решение о создании некоммерческих организаций в форме автономных некоммерческих организаций и фондов;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6) определяет Порядок принятия решений о создании, реорганизации и ликвидации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7) заслушивает отчеты руководителей о деятельности муниципальных предприятий и учреждений по мере необходимости;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8) дает согласие муниципальным предприятиям на совершение: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крупных сделок, связанных с отчуждением или возможностью отчуждения прямо или косвенно недвижимого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сделок, в отношении которых имеется заинтересованность;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>сделок, связанных с предоставлением займов, поручительств, получением банковских гарантий, иных сделок, в качестве обеспечения по которым предоставляется недвижимое имущество, закрепленное за муниципальными предприятиями на праве хозяйственного ведения, оперативного управления;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иных сделок, создающих возможность утраты недвижимого имущества, закрепленного за муниципальными предприятиями;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сделок по распоряжению вкладами (долями) в уставном (складочном) капитале хозяйственных товариществ и обществ, а также принадлежащими им акциями;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9) дает согласие муниципальным унитарным предприятиям на участие в коммерческих и некоммерческих организациях;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10) дает согласие на принятие в муниципальную собственность имущественного комплекса;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11) принимает решения по вопросам отчуждения, передачи в безвозмездное пользование и залог объектов недвижимости, находящихся в муниципальной собственности;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12) дает согласие на участие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уставных капиталах закрытых акционерных обществ и обществ с ограниченной ответственностью;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13) определяет порядок установления тарифов на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предоставляемые муниципальных предприятий и учреждений, выполнения работ, за исключением случаев, предусмотренных Федеральными законами;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14) дает согласие на списание недвижимого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15) определяет </w:t>
      </w:r>
      <w:hyperlink r:id="rId10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передачи в аренду муниципального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16) определяет </w:t>
      </w:r>
      <w:hyperlink r:id="rId11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и условия приватизации муниципального имущества в соответствии с федеральным законодательством;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8"/>
      <w:bookmarkEnd w:id="14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01"/>
      <w:bookmarkEnd w:id="15"/>
      <w:r w:rsidRPr="007161DC">
        <w:rPr>
          <w:rFonts w:ascii="Times New Roman" w:hAnsi="Times New Roman" w:cs="Times New Roman"/>
          <w:sz w:val="24"/>
          <w:szCs w:val="24"/>
        </w:rPr>
        <w:t>Статья 10. Компетенция администрации</w:t>
      </w:r>
    </w:p>
    <w:p w:rsidR="00E95DFC" w:rsidRPr="007161DC" w:rsidRDefault="00863FB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муниципальной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на основе и в пределах, установленных федеральными законами, </w:t>
      </w:r>
      <w:hyperlink r:id="rId12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 и настоящим Порядком: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1) принимает решения о создании, реорганизации и ликвидации муниципальных предприятий, учреждений в соответствии с "Порядком создания, реорганизации и ликвидации муниципальных предприятий и учреждений в муниципальном образовании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 xml:space="preserve">Кировской области, а также участия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B852E8" w:rsidRPr="007161DC">
        <w:rPr>
          <w:rFonts w:ascii="Times New Roman" w:hAnsi="Times New Roman" w:cs="Times New Roman"/>
          <w:sz w:val="24"/>
          <w:szCs w:val="24"/>
        </w:rPr>
        <w:t>поселение Уржумского района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 xml:space="preserve">Кировской области в хозяйственных обществах", утвержденным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вносит предложения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участии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уставных капиталах закрытых акционерных обществ и обществ с ограниченной ответственностью, предлагает величину и вид имущественного вклада;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3) вносит предложения в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Шурминскую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сельскую Думу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 xml:space="preserve">по вопросам прекращения права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на недвижимое имущество, кроме случаев, предусмотренных федеральными законами;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4) принимает решения и осуществляет действия по вопросам приобретения и прекращения права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на имущество, за исключением случаев, предусмотренных федеральным законодательством, законодательством Кировской области и настоящим Порядком;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 xml:space="preserve">5) дает поручения отраслевым (функциональным) органам и структурным подразделениям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вопросам управления и распоряжения муниципальной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6) назначает представителей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хозяйственных обществах с участием муниципального образования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495E" w:rsidRPr="007161DC">
        <w:rPr>
          <w:rFonts w:ascii="Times New Roman" w:hAnsi="Times New Roman" w:cs="Times New Roman"/>
          <w:sz w:val="24"/>
          <w:szCs w:val="24"/>
        </w:rPr>
        <w:t>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Если представителем назначается лицо, не являющееся муниципальным служащим, заключает с ним гражданско-правовой договор;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7) в порядке, установленном действующим законодательством, правовыми актами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и настоящим Порядком, принимает решения о наделении муниципальных предприятий и муниципальных учреждений имуществом и изъятии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8) утверждает программы управления и распоряжения муниципальным имуществом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9) определяет Порядок проведения аттестации руководителей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10) устанавливает Порядок и сроки отчета руководителей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11) определяет Перечень документов, представляемых вместе с бухгалтерской отчетностью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12)  определяет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13) принимает в пределах своей компетенции нормативно-правовые акты, направленные на реализацию решений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 и задач управления и распоряжения муниципальным имуществом;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14) заключает от имени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 xml:space="preserve">Кировской области сделки в отношении муниципального имущества в пределах полномочий, предусмотренных </w:t>
      </w:r>
      <w:hyperlink r:id="rId13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 и настоящим Порядком;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15) утверждает уставы муниципальных предприятий и муниципальных учреждений в соответствии с действующим законодательством;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16) определяет основные цели и предметы деятельности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17) назначает руководителей муниципальных предприятий и муниципальных  учреждений, заключает с ними срочные трудовые договоры и контролирует их деятельность;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18) принимает решение о списании муниципального имущества, за исключением недвижимого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19) утверждает Порядок определения величины арендной платы за использование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20) принимает решение о проведен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>диторских проверок муниципальных предприятий, утверждает аудитора и определяет размер его оплаты;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21) осуществляет иные полномочия в соответствии с федеральным и законодательством Кировской области, </w:t>
      </w:r>
      <w:hyperlink r:id="rId14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28"/>
      <w:bookmarkEnd w:id="16"/>
      <w:r w:rsidRPr="007161DC">
        <w:rPr>
          <w:rFonts w:ascii="Times New Roman" w:hAnsi="Times New Roman" w:cs="Times New Roman"/>
          <w:sz w:val="24"/>
          <w:szCs w:val="24"/>
        </w:rPr>
        <w:t>Статья 11. Компетенции Контрольно-счетной комиссии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Контрольно-счетная комиссия муниципального образования </w:t>
      </w:r>
      <w:r w:rsidR="00863FB4"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Шурминского сельского поселения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осуществляет контроль: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 соблюдением установленного порядка управления и распоряжения имуществом, находящимся в муниципальной собственности муниципального образования </w:t>
      </w:r>
      <w:r w:rsidR="00863FB4"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Шурминского сельского поселения</w:t>
      </w: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</w:t>
      </w:r>
      <w:proofErr w:type="gramStart"/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охраняемыми результатами интеллектуальной деятельности и средствами индивидуализации, принадлежащими муниципальному образованию.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за эффективностью использования имущества, находящегося в собственности муниципального образования </w:t>
      </w:r>
      <w:proofErr w:type="spellStart"/>
      <w:r w:rsidR="0058495E"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Шурминское</w:t>
      </w:r>
      <w:proofErr w:type="spellEnd"/>
      <w:r w:rsidR="0058495E"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58495E"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E95DFC" w:rsidRPr="007161DC" w:rsidRDefault="00E95DFC" w:rsidP="00E95DFC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Статья 12. Уполномоченные органы по управлению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Уполномоченными органами по управлению муниципальной собственностью являются: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отраслевые (функциональные) органы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муниципальные унитарные предприятия, муниципальные учреждения.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36"/>
      <w:bookmarkEnd w:id="17"/>
      <w:r w:rsidRPr="007161DC">
        <w:rPr>
          <w:rFonts w:ascii="Times New Roman" w:hAnsi="Times New Roman" w:cs="Times New Roman"/>
          <w:sz w:val="24"/>
          <w:szCs w:val="24"/>
        </w:rPr>
        <w:t>Статья 13. Способы реализации полномочий по управлению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собственностью администрацией района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Полномочия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подготовка правовых актов использования муниципальной собственности района в пределах полномочий, определенных </w:t>
      </w:r>
      <w:hyperlink r:id="rId15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и инициирование принятия нормативных актов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постановка целей и задач перед организацией, владеющей муниципальной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3) непосредственное использование объектов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4) делегирование права управления муниципальной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Непосредственное использование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объектов муниципальной собственности осуществляется путем: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приобретения и передачи имущества в процессе разграничения собственности на федеральную, областную и муниципальную;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передачи имущества в доверительное управление (траст);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передачи имущества в аренду;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участия в совместной деятельности;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5) закрепления имущества за муниципальными предприятиями и учреждениями на праве хозяйственного ведения и оперативного управления;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6) защиты имущественных интересов в ходе процедур несостоятельности (банкротства);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7) расчетов по обязательствам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перед другими участниками отношений, регулируемых гражданским законодательством;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8) контрольно-ревизионных функций, связанных с учетом и анализом эффективности использования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9) защиты имущественных прав, в том числе в судебном порядке.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55"/>
      <w:bookmarkEnd w:id="18"/>
      <w:r w:rsidRPr="007161DC">
        <w:rPr>
          <w:rFonts w:ascii="Times New Roman" w:hAnsi="Times New Roman" w:cs="Times New Roman"/>
          <w:sz w:val="24"/>
          <w:szCs w:val="24"/>
        </w:rPr>
        <w:t>Статья 14. Полномочия отраслевых (функциональных) органов</w:t>
      </w:r>
    </w:p>
    <w:p w:rsidR="00E95DFC" w:rsidRPr="007161DC" w:rsidRDefault="0058495E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>администрации Шурминского  сельского поселения</w:t>
      </w:r>
      <w:r w:rsidR="00E95DFC" w:rsidRPr="007161DC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            имуществом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 Полномочия отраслевых (функциональных) органов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вопросам управления муниципальной собственностью определяются положениями о них, утвержденными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Par262"/>
      <w:bookmarkEnd w:id="19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269"/>
      <w:bookmarkEnd w:id="20"/>
      <w:r w:rsidRPr="007161DC">
        <w:rPr>
          <w:rFonts w:ascii="Times New Roman" w:hAnsi="Times New Roman" w:cs="Times New Roman"/>
          <w:sz w:val="24"/>
          <w:szCs w:val="24"/>
        </w:rPr>
        <w:t xml:space="preserve">Статья 15. Заключение и исполнение сделок в отношении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Орган, принявший решение о заключении сделки, непосредственно вступает в отношения по поводу ее заключения, если иное не предусмотрено нормативными актами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В случаях и в порядке, предусмотренных нормативными актами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полномочия по заключению сделки могут быть возложены на граждан и юридических лиц на основании доверенности, выданной главой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          3. Муниципальные унитарные предприятия, казенные предприятия, муниципальные  учреждения принимают решения о заключении сделок в отношении муниципального имущества в пределах полномочий, определенных учредительными документами.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          4. При не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достижении соглашения предполагаемыми участниками по всем существенным условиям сделки орган, заключающий сделку, обязан уведомить об этом орган, принявший решение о ее заключении.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76"/>
      <w:bookmarkEnd w:id="21"/>
      <w:r w:rsidRPr="007161DC">
        <w:rPr>
          <w:rFonts w:ascii="Times New Roman" w:hAnsi="Times New Roman" w:cs="Times New Roman"/>
          <w:sz w:val="24"/>
          <w:szCs w:val="24"/>
        </w:rPr>
        <w:t xml:space="preserve">           5.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отраслевые (функциональные) органы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физические лица, заключившие гражданско-правовую сделку от имени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являются непосредственными ее исполнителями.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6. Ответственность за исполнение сделки возлагается на ее исполнителей в соответствии с действующим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281"/>
      <w:bookmarkEnd w:id="22"/>
      <w:r w:rsidRPr="007161DC">
        <w:rPr>
          <w:rFonts w:ascii="Times New Roman" w:hAnsi="Times New Roman" w:cs="Times New Roman"/>
          <w:sz w:val="24"/>
          <w:szCs w:val="24"/>
        </w:rPr>
        <w:t>Статья 16. Принятие решения в случаях изменения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условий сделок, их расторжения, перемены лиц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в обязательствах и прекращения сделок по основаниям,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61DC">
        <w:rPr>
          <w:rFonts w:ascii="Times New Roman" w:hAnsi="Times New Roman" w:cs="Times New Roman"/>
          <w:sz w:val="24"/>
          <w:szCs w:val="24"/>
        </w:rPr>
        <w:t>связанным с ненадлежащим исполнением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Если в процессе исполнения сделок возникает необходимость в изменении условий заключенных сделок, их расторжении, перемене лиц в обязательстве либо прекращении обязательств по основаниям, связанным с ненадлежащим исполнением, то от имени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соответствующих гражданско-правовых отношениях выступают лица, заключившие сделку, если иное не предусмотрено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2. Изменение условий договора не должно ухудшать условия, оговоренные в решении органа, давшего согласие (разрешение) на заключение сделки.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289"/>
      <w:bookmarkEnd w:id="23"/>
      <w:r w:rsidRPr="007161DC">
        <w:rPr>
          <w:rFonts w:ascii="Times New Roman" w:hAnsi="Times New Roman" w:cs="Times New Roman"/>
          <w:sz w:val="24"/>
          <w:szCs w:val="24"/>
        </w:rPr>
        <w:t>Статья 17. Гражданско-правовая ответственность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находящимися в ее распоряжении денежными средствами, выделенными на содержание муниципального учреждения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 xml:space="preserve">2.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не отвечает по долгам муниципальных предприятий, кроме случаев, когда их несостоятельность (банкротство) вызвана неправомерными действиями представителей собственника. В последнем случае администрация отвечает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по обязательствам предприятий при недостаточности у них средств для удовлетворения требований кредиторов на условиях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субсидиарной ответственности перед кредитором наряду с основным должником.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295"/>
      <w:bookmarkEnd w:id="24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298"/>
      <w:bookmarkEnd w:id="25"/>
      <w:r w:rsidRPr="007161DC">
        <w:rPr>
          <w:rFonts w:ascii="Times New Roman" w:hAnsi="Times New Roman" w:cs="Times New Roman"/>
          <w:sz w:val="24"/>
          <w:szCs w:val="24"/>
        </w:rPr>
        <w:t>Статья 18. Приобретение имущества в собственность</w:t>
      </w:r>
    </w:p>
    <w:p w:rsidR="00E95DFC" w:rsidRPr="007161DC" w:rsidRDefault="00863FB4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Решение о приобретении в муниципальную собственность имущественных комплексов предприятий, учреждений и организаций в процессе разграничения собственности принимается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а в отношении другого имущества (в том числе зачисляемого в муниципальную казну) принимается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В качестве представителя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161DC">
        <w:rPr>
          <w:rFonts w:ascii="Times New Roman" w:hAnsi="Times New Roman" w:cs="Times New Roman"/>
          <w:sz w:val="24"/>
          <w:szCs w:val="24"/>
        </w:rPr>
        <w:t xml:space="preserve">по договорам купли-продажи, безвозмездной передачи и мены имущества, зачисляемого в муниципальную казну, выступает глава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правовым актом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2. Решения о приобретении имущества муниципальными учреждениями принимаются ими самостоятельно в пределах утвержденной сметы расходов.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Имущество, приобретенное муниципальными или автономными учреждениями за счет средств, выделяемых по смете, поступает в их оперативное управление в порядке, установленном законодательством Российской Федерации.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3. Решения о приобретении имущества муниципальными предприятиями, в том числе по договорам купли-продажи, безвозмездной передачи имущества и мены, принимаются ими самостоятельно в соответствии с законодательством РФ.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1DC">
        <w:rPr>
          <w:rFonts w:ascii="Times New Roman" w:hAnsi="Times New Roman" w:cs="Times New Roman"/>
          <w:sz w:val="24"/>
          <w:szCs w:val="24"/>
        </w:rPr>
        <w:t>Имущество, приобретаемое по договорам купли-продажи, безвозмездной передачи и мены муниципальными предприятиями, поступает в их хозяйственное ведение, оперативном управлении, в порядке, установленном федеральным законодательством.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4. При завещании имущества физическими лицами в пользу муниципального образования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495E" w:rsidRPr="007161DC">
        <w:rPr>
          <w:rFonts w:ascii="Times New Roman" w:hAnsi="Times New Roman" w:cs="Times New Roman"/>
          <w:sz w:val="24"/>
          <w:szCs w:val="24"/>
        </w:rPr>
        <w:t>е поселение</w:t>
      </w:r>
      <w:r w:rsidR="002A5649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  </w:t>
      </w:r>
      <w:r w:rsidRPr="007161DC">
        <w:rPr>
          <w:rFonts w:ascii="Times New Roman" w:hAnsi="Times New Roman" w:cs="Times New Roman"/>
          <w:sz w:val="24"/>
          <w:szCs w:val="24"/>
        </w:rPr>
        <w:t xml:space="preserve">Кировской области от имени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161DC">
        <w:rPr>
          <w:rFonts w:ascii="Times New Roman" w:hAnsi="Times New Roman" w:cs="Times New Roman"/>
          <w:sz w:val="24"/>
          <w:szCs w:val="24"/>
        </w:rPr>
        <w:t xml:space="preserve">в наследственных отношениях выступает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ее компетенцией.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09"/>
      <w:bookmarkEnd w:id="26"/>
      <w:r w:rsidRPr="007161DC">
        <w:rPr>
          <w:rFonts w:ascii="Times New Roman" w:hAnsi="Times New Roman" w:cs="Times New Roman"/>
          <w:sz w:val="24"/>
          <w:szCs w:val="24"/>
        </w:rPr>
        <w:t>Статья 19. Отчуждение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Возмездное (безвозмездное) отчуждение в собственность юридических и физических лиц объектов муниципальной собственности, составляющих казну и относящихся к объектам приватизации, осуществляется по решению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законодательством, законодательством Российской Федерации о приватизации, </w:t>
      </w:r>
      <w:hyperlink r:id="rId16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A5649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  </w:t>
      </w:r>
      <w:r w:rsidRPr="007161DC">
        <w:rPr>
          <w:rFonts w:ascii="Times New Roman" w:hAnsi="Times New Roman" w:cs="Times New Roman"/>
          <w:sz w:val="24"/>
          <w:szCs w:val="24"/>
        </w:rPr>
        <w:t>Кировской области и нормативными правовыми актами муницип</w:t>
      </w:r>
      <w:r w:rsidR="0058495E" w:rsidRPr="007161DC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Сделки отчуждения недвижимого имущества, закрепленного за муниципальными предприятиями и учреждениями, осуществляются по решению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AD0DDB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Pr="007161D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95DFC" w:rsidRPr="007161DC">
        <w:rPr>
          <w:rFonts w:ascii="Times New Roman" w:hAnsi="Times New Roman" w:cs="Times New Roman"/>
          <w:sz w:val="24"/>
          <w:szCs w:val="24"/>
        </w:rPr>
        <w:t xml:space="preserve">ой Думе о даче согласия на отчуждение каким-либо образом </w:t>
      </w:r>
      <w:proofErr w:type="gramStart"/>
      <w:r w:rsidR="00E95DFC" w:rsidRPr="007161DC">
        <w:rPr>
          <w:rFonts w:ascii="Times New Roman" w:hAnsi="Times New Roman" w:cs="Times New Roman"/>
          <w:sz w:val="24"/>
          <w:szCs w:val="24"/>
        </w:rPr>
        <w:t xml:space="preserve">недвижимого имущества, закрепленного за муниципальными предприятиями и </w:t>
      </w:r>
      <w:r w:rsidR="00E95DFC" w:rsidRPr="007161DC">
        <w:rPr>
          <w:rFonts w:ascii="Times New Roman" w:hAnsi="Times New Roman" w:cs="Times New Roman"/>
          <w:sz w:val="24"/>
          <w:szCs w:val="24"/>
        </w:rPr>
        <w:lastRenderedPageBreak/>
        <w:t>учреждениями  вносятся</w:t>
      </w:r>
      <w:proofErr w:type="gramEnd"/>
      <w:r w:rsidR="00E95DFC" w:rsidRPr="007161D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="00E95DFC" w:rsidRPr="007161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7" w:history="1">
        <w:r w:rsidR="00E95DFC"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="00E95DFC" w:rsidRPr="007161DC">
        <w:rPr>
          <w:rFonts w:ascii="Times New Roman" w:hAnsi="Times New Roman" w:cs="Times New Roman"/>
          <w:sz w:val="24"/>
          <w:szCs w:val="24"/>
        </w:rPr>
        <w:t xml:space="preserve"> приватизации имущества в муниципальном образовании </w:t>
      </w:r>
      <w:proofErr w:type="spellStart"/>
      <w:r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Pr="007161D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495E" w:rsidRPr="007161DC">
        <w:rPr>
          <w:rFonts w:ascii="Times New Roman" w:hAnsi="Times New Roman" w:cs="Times New Roman"/>
          <w:sz w:val="24"/>
          <w:szCs w:val="24"/>
        </w:rPr>
        <w:t>е поселение</w:t>
      </w:r>
      <w:r w:rsidR="00B852E8" w:rsidRPr="007161DC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="00E95DFC" w:rsidRPr="007161DC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3. Решения о передаче муниципального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собственность Российской Федерации, Кировской области, а также передаче в процессе разграничения имущества между Уржумским муниципальным районом и поселениями, входящими в состав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принимаются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17"/>
      <w:bookmarkEnd w:id="27"/>
      <w:r w:rsidRPr="007161DC">
        <w:rPr>
          <w:rFonts w:ascii="Times New Roman" w:hAnsi="Times New Roman" w:cs="Times New Roman"/>
          <w:sz w:val="24"/>
          <w:szCs w:val="24"/>
        </w:rPr>
        <w:t>Статья 20. Продажа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Правовой акт о даче согласия на продажу недвижимого имущества, имущественного комплекса принимается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а движимого имущества -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2. В правовом акте о даче согласия на заключение сделки по продаже имущества указываются: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что является объектом по договорам купли-продажи;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уполномоченное лицо на подписание договора купли-продажи от имени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условия договора купли-продажи, которые будут являться существенными при заключении сделки;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способ продажи имущества в соответствии с действующим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3. Отчуждение имущества, закрепленное за муниципальными предприятиями и учреждениями, неиспользуемого либо используемого не по назначению, осуществляется по инициативе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после изъятия его в муниципальную казну.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4. Уполномоченный орган, сторона в сделке купли-продажи имущества определяется  решением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5. На уполномоченный орган при совершении действий по продаже муниципального имущества возлагаются следующие обязанности: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подготовка сведений об использовании имущества и необходимости его продажи;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составление проектов правовых актов о продаже муниципального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определение стоимости продаваемого имущества в соответствии с действующим законодательством РФ;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4) осуществление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соблюдением всех процедур купли-продажи, за правильностью распределения средств, полученных от сделки;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договора купли-продажи по использованию проданного имущества.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6. Стоимость продаваемого имущества определяется исходя из рыночных цен, существующих на момент заключения сделки по купле-продаже, в соответствии с законодательством об оценочной деятельности и на основании: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балансовой (остаточной) стоимости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оценки органов технической инвентаризации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оценки независимым оценщиком имущества.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7. Основными способами продажи имущества являются конкурс, аукцион, другие способы продажи, не противоречащие действующему законодательству Российской Федерации.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Проведение конкурсов и аукционов осуществляется в соответствии с действующим законодательством и нормативными правовыми актами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 xml:space="preserve">8. Средства, получаемые от продажи муниципального имущества, находящегося в казне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подлежат зачислению в бюджет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Порядок перечисления в бюджет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средств, получаемых в процессе приватизации муниципального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а также порядок возмещения затрат на организацию приватизации определяются законодательством Российской Федерации о приватизации.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 статьи 14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пользуются преимущественным правом на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9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При этом такое преимущественное право может быть реализовано при соблюдении условий и в порядке установленным Федеральным законом  № 159-ФЗ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10. Для получения согласия на продажу недвижимого имущества муниципальные предприятия и учреждения должны представить в администрацию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1) письмо, содержащее просьбу о даче согласия на продажу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условия сделки купли-продажи недвижимого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копии учредительных документов;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бухгалтерский баланс на последнюю отчетную дату с отметкой налоговых органов;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5) правоустанавливающие документы на имущество;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6) технический паспорт, справку о техническом состоянии имущества;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7) отчет об оценке рыночной стоимости имущества, произведенной независимым оценщиком;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8) справку о первоначальной и остаточной стоимости имущества на последнюю отчетную дату;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9) технико-экономическое обоснование необходимости продажи и использования полученных средств.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11. Для получения согласия на продажу движимого имущества муниципальные предприятия учреждения, казенные предприятия должны представить в администрацию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письмо, содержащее просьбу о даче согласия на продажу имущества, а также согласование с отраслевым (функциональным) органом или структурным подразделением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в компетенции которого находится координация и регулирование деятельности продавца;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правоустанавливающие документы на имущество;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отчет об оценке рыночной стоимости имущества, произведенной независимым оценщиком;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справку о первоначальной и остаточной стоимости имущества на последнюю отчетную дату.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>12. Средства, полученные от продажи имущества, находящегося в хозяйственном ведении муниципальных предприятий, зачисляются на расчетный счет предприятия.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Средства, полученные от продажи имущества, находящегося в оперативном управлении, зачисляются в бюджет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366"/>
      <w:bookmarkEnd w:id="28"/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Статья 21. Списание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Списание муниципального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производится в следующем порядке: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недвижимого имущества, имущественного комплекса - после дачи согласия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 на списание недвижимого имущества, имущественного комплекса глава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издает постановление, где указывается, что является объектом списания и его полное описание;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движимого имущества - глава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самостоятельно издает постановление, где указывается, что является объектом списания и его полное описание.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Порядок списания муниципального имущества осуществляется в соответствии с "Положением о порядке списания имущества муниципального образования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495E" w:rsidRPr="007161DC">
        <w:rPr>
          <w:rFonts w:ascii="Times New Roman" w:hAnsi="Times New Roman" w:cs="Times New Roman"/>
          <w:sz w:val="24"/>
          <w:szCs w:val="24"/>
        </w:rPr>
        <w:t>е поселение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 xml:space="preserve">Кировской области", утвержденным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376"/>
      <w:bookmarkStart w:id="30" w:name="Par373"/>
      <w:bookmarkEnd w:id="29"/>
      <w:bookmarkEnd w:id="30"/>
      <w:r w:rsidRPr="007161DC">
        <w:rPr>
          <w:rFonts w:ascii="Times New Roman" w:hAnsi="Times New Roman" w:cs="Times New Roman"/>
          <w:sz w:val="24"/>
          <w:szCs w:val="24"/>
        </w:rPr>
        <w:t>Статья 22. Аренда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Решение о сдаче в аренду муниципального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юридическим лицам и (или) физическим лицам принимается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если в аренду сдаются муниципальные унитарные предприятия как имущественные комплексы.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В остальных случаях решения о передаче в аренду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кроме имущества, закрепленного за муниципальными предприятиями, муниципальными учреждениями на праве хозяйственного ведения или оперативного управления, принимает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Решение о предоставлении в аренду недвижимого имущества, закрепленного за муниципальными предприятиями, муниципальными  учреждениями на праве хозяйственного ведения или на праве оперативного управления, принимается руководителями этих предприятий и организаций по согласованию с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3. Арендная плата за пользование муниципальным имуществом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устанавливается на основании соглашения сторон и определяется в соответствии с порядком определения величины арендной платы за использование муниципальным имуществом, утвержденным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5. Правовыми актами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 может предусматриваться запрет на передачу в аренду отдельных видов муниципального имущества, составляющего казну или закрепленного за муниципальными предприятиями, муниципальными учреждениями.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1DC">
        <w:rPr>
          <w:rFonts w:ascii="Times New Roman" w:hAnsi="Times New Roman" w:cs="Times New Roman"/>
          <w:sz w:val="24"/>
          <w:szCs w:val="24"/>
        </w:rPr>
        <w:t xml:space="preserve">6 Средства, полученные от аренды муниципального имущества, являющегося собственностью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находящегося в казне, в оперативном управлении, муниципальных казенных учреждений, поступают в бюджет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а от аренды муниципального имущества, находящегося в хозяйственном ведении муниципальных предприятий и муниципальных бюджетных и </w:t>
      </w:r>
      <w:r w:rsidRPr="007161DC">
        <w:rPr>
          <w:rFonts w:ascii="Times New Roman" w:hAnsi="Times New Roman" w:cs="Times New Roman"/>
          <w:sz w:val="24"/>
          <w:szCs w:val="24"/>
        </w:rPr>
        <w:lastRenderedPageBreak/>
        <w:t>автономных учреждений на праве оперативного управления, - на расчетные счета этих предприятий.</w:t>
      </w:r>
      <w:proofErr w:type="gramEnd"/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7. Заключение договоров аренды муниципального имущества, находящегося в муниципальной собственности, проводится в соответствии с Федеральным </w:t>
      </w:r>
      <w:hyperlink r:id="rId20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N 135-ФЗ от 26.07.2006 "О защите конкуренции".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390"/>
      <w:bookmarkEnd w:id="31"/>
      <w:r w:rsidRPr="007161DC">
        <w:rPr>
          <w:rFonts w:ascii="Times New Roman" w:hAnsi="Times New Roman" w:cs="Times New Roman"/>
          <w:sz w:val="24"/>
          <w:szCs w:val="24"/>
        </w:rPr>
        <w:t>Статья 23. Предоставление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Муниципальное имущество, составляющее казну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, может быть передано в безвозмездное пользование только в исключительных случаях по решению районной Думы.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Юридическим лицам независимо от вида собственности и организационно-правовых форм, органам территориального общественного самоуправления, а также гражданам объекты муниципальной собственности, составляющие казну, могут быть переданы в безвозмездное пользование исключительно на цели, связанные с обслуживанием находящегося в муниципальной собственности жилого фонда, водопроводных и канализационных сетей, насосных станций, линий электропередач, трансформаторных подстанций, тепловых сетей и котельных, газовых сетей и прочих объектов газового хозяйства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>, прочих объектов инженерной инфраструктуры и благоустройства.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3. Муниципальное имущество может быть передано в безвозмездное пользование: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1) юридическим лицам, учредителем которых является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если она в соответствии с законодательством обязана оказывать содействие в организации их деятельности;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2) предприятиями, организациями, учреждениями, </w:t>
      </w:r>
      <w:proofErr w:type="gramStart"/>
      <w:r w:rsidRPr="007161D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7161DC">
        <w:rPr>
          <w:rFonts w:ascii="Times New Roman" w:hAnsi="Times New Roman" w:cs="Times New Roman"/>
          <w:sz w:val="24"/>
          <w:szCs w:val="24"/>
        </w:rPr>
        <w:t xml:space="preserve"> социально значимой деятельностью;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4. Решения о передаче в безвозмездное пользование недвижимого имущества, закрепленного за муниципальными предприятиями на праве хозяйственного ведения, принимаются решением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5. Решения о передаче в безвозмездное пользование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принимаются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а движимого имущества - администрацией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6. В качестве ссудодателя по договорам безвозмездного пользования имуществом, выступает уполномоченный орган по управлению муниципальным имуществом.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7. Заключение договоров безвозмездного пользования муниципальным имуществом, находящимся в муниципальной собственности, осуществляется в соответствии с Федеральным </w:t>
      </w:r>
      <w:hyperlink r:id="rId21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N 135-ФЗ от 26.07.2006 "О защите конкуренции".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404"/>
      <w:bookmarkEnd w:id="32"/>
      <w:r w:rsidRPr="007161DC">
        <w:rPr>
          <w:rFonts w:ascii="Times New Roman" w:hAnsi="Times New Roman" w:cs="Times New Roman"/>
          <w:sz w:val="24"/>
          <w:szCs w:val="24"/>
        </w:rPr>
        <w:t>Статья 24. Залог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1. Залог муниципального имущества может осуществляться для обеспечения: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- обязательств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- обязательств муниципальных предприятий;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Не допускается залог муниципального имущества в случаях, если при обращении взыскания на заложенные объекты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8495E" w:rsidRPr="007161DC">
        <w:rPr>
          <w:rFonts w:ascii="Times New Roman" w:hAnsi="Times New Roman" w:cs="Times New Roman"/>
          <w:sz w:val="24"/>
          <w:szCs w:val="24"/>
        </w:rPr>
        <w:t>е поселение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может понести больший ущерб, чем вследствие неисполнения обязательства, обеспечиваемого данным залогом.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3. Не может быть предметом залога муниципальное имущество, которое: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lastRenderedPageBreak/>
        <w:t>1) изъято из оборота в соответствии с федеральными и областными законами;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2) является памятником природы, истории и культуры, а также художественной ценностью;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3) составляет имущество меж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r w:rsidRPr="007161DC">
        <w:rPr>
          <w:rFonts w:ascii="Times New Roman" w:hAnsi="Times New Roman" w:cs="Times New Roman"/>
          <w:sz w:val="24"/>
          <w:szCs w:val="24"/>
        </w:rPr>
        <w:t>поселенческих библиотек, архивные фонды, в том числе кадастр землеустроительной и градостроительной документации, а также имущество, предназначенное для хранения указанных фондов;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4) принадлежит муниципальным учреждениям на праве оперативного управления.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4. Решения о залоге объектов, составляющих муниципальную казну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принимаются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В качестве залогодателя по договорам о залоге объектов, составляющих казну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выступает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5. Решения о залоге недвижимого имущества, закрепленного за муниципальными унитарными предприятиями на праве хозяйственного ведения, принимаются ими самостоятельно в соответствии с федеральным законодательством, настоящим Порядком и при наличии согласия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 xml:space="preserve">, данного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6. Муниципальные унитарные предприятия в недельный срок обязаны уведомить главу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обо всех случаях обращения взыскания на заложенные ими объекты муниципальной собственности.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420"/>
      <w:bookmarkEnd w:id="33"/>
      <w:r w:rsidRPr="007161DC">
        <w:rPr>
          <w:rFonts w:ascii="Times New Roman" w:hAnsi="Times New Roman" w:cs="Times New Roman"/>
          <w:sz w:val="24"/>
          <w:szCs w:val="24"/>
        </w:rPr>
        <w:t>Статья 25. Передача муниципального имущества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в доверительное управление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1. Решения о передаче муниципального казенного имущества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принимаются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 предложению администрации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В доверительное управление юридическим и физическим лицам могут передаваться принадлежащие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Шурминскому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Pr="007161DC">
        <w:rPr>
          <w:rFonts w:ascii="Times New Roman" w:hAnsi="Times New Roman" w:cs="Times New Roman"/>
          <w:sz w:val="24"/>
          <w:szCs w:val="24"/>
        </w:rPr>
        <w:t xml:space="preserve"> ценные бумаги, средства инвестирования в ценные бумаги, доли в уставных капиталах хозяйственных обществ, а также иные объекты, относящиеся к недвижимому имуществу.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3. Порядок и условия передачи объектов муниципальной собственности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определяются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4. В качестве доверителя по договорам доверительного управления муниципальным казенным имуществом выступает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5. В договоре доверительного управления в качестве обязательного условия должен предусматриваться конкретный результат, достижение которого вменяется в обязанность доверительному управляющему по истечении определяемого срока.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6. Порядок и условия передачи в доверительное управление ценных бумаг и средств инвестирования в ценные бумаги определяются федеральным законодательством.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7. Заключение договоров доверительного управления муниципального имущества, находящегося в муниципальной собственности, проводится в соответствии с Федеральным </w:t>
      </w:r>
      <w:hyperlink r:id="rId22" w:history="1">
        <w:r w:rsidRPr="007161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61DC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 Одним из основных критериев выбора победителя конкурса является величина дохода бюджета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от передачи имущества в доверительное управление.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ar431"/>
      <w:bookmarkEnd w:id="34"/>
      <w:r w:rsidRPr="007161DC">
        <w:rPr>
          <w:rFonts w:ascii="Times New Roman" w:hAnsi="Times New Roman" w:cs="Times New Roman"/>
          <w:sz w:val="24"/>
          <w:szCs w:val="24"/>
        </w:rPr>
        <w:t>Статья 26. Поручительство от имени муниципального</w:t>
      </w:r>
    </w:p>
    <w:p w:rsidR="00E95DFC" w:rsidRPr="007161DC" w:rsidRDefault="00E95DFC" w:rsidP="00E95DF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образован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Шурминское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1. Решения о предоставлении</w:t>
      </w:r>
      <w:r w:rsidR="00AD0DDB" w:rsidRPr="0071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DDB" w:rsidRPr="007161DC">
        <w:rPr>
          <w:rFonts w:ascii="Times New Roman" w:hAnsi="Times New Roman" w:cs="Times New Roman"/>
          <w:sz w:val="24"/>
          <w:szCs w:val="24"/>
        </w:rPr>
        <w:t>Шурминскому</w:t>
      </w:r>
      <w:proofErr w:type="spellEnd"/>
      <w:r w:rsidR="00AD0DDB" w:rsidRPr="007161DC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Pr="007161DC">
        <w:rPr>
          <w:rFonts w:ascii="Times New Roman" w:hAnsi="Times New Roman" w:cs="Times New Roman"/>
          <w:sz w:val="24"/>
          <w:szCs w:val="24"/>
        </w:rPr>
        <w:t xml:space="preserve"> поручительства, предусматривающего исполнение обязательств перед кредиторами за счет имущества, </w:t>
      </w:r>
      <w:r w:rsidRPr="007161DC">
        <w:rPr>
          <w:rFonts w:ascii="Times New Roman" w:hAnsi="Times New Roman" w:cs="Times New Roman"/>
          <w:sz w:val="24"/>
          <w:szCs w:val="24"/>
        </w:rPr>
        <w:lastRenderedPageBreak/>
        <w:t xml:space="preserve">относящегося к муниципальной казне, принимаются решением </w:t>
      </w:r>
      <w:proofErr w:type="spellStart"/>
      <w:r w:rsidR="0058495E" w:rsidRPr="007161DC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58495E" w:rsidRPr="007161DC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 xml:space="preserve">2. В качестве стороны по договорам поручительства, предусматривающим исполнение обязательств перед кредиторами за счет имущества, относящегося к муниципальной казне, выступает администрация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предусмотренных бюджетом </w:t>
      </w:r>
      <w:r w:rsidR="00863FB4" w:rsidRPr="007161DC">
        <w:rPr>
          <w:rFonts w:ascii="Times New Roman" w:hAnsi="Times New Roman" w:cs="Times New Roman"/>
          <w:sz w:val="24"/>
          <w:szCs w:val="24"/>
        </w:rPr>
        <w:t>Шурминского сельского поселения</w:t>
      </w:r>
      <w:r w:rsidRPr="007161DC">
        <w:rPr>
          <w:rFonts w:ascii="Times New Roman" w:hAnsi="Times New Roman" w:cs="Times New Roman"/>
          <w:sz w:val="24"/>
          <w:szCs w:val="24"/>
        </w:rPr>
        <w:t>.</w:t>
      </w:r>
    </w:p>
    <w:p w:rsidR="00E95DFC" w:rsidRPr="007161DC" w:rsidRDefault="00E95DFC" w:rsidP="00E95DF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1DC">
        <w:rPr>
          <w:rFonts w:ascii="Times New Roman" w:hAnsi="Times New Roman" w:cs="Times New Roman"/>
          <w:sz w:val="24"/>
          <w:szCs w:val="24"/>
        </w:rPr>
        <w:t>3. Заключение договоров поручительства, предусматривающих исполнение обязательств перед кредиторами за счет имущества, закрепленного на праве оперативного управления за муниципальными предприятиями и учреждениями, а также недвижимого имущества, закрепленного за муниципальными предприятиями на праве хозяйственного ведения, не допускается.</w:t>
      </w:r>
    </w:p>
    <w:p w:rsidR="00E95DFC" w:rsidRPr="007161DC" w:rsidRDefault="00E95DFC" w:rsidP="00E95D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95DFC" w:rsidRPr="007161DC" w:rsidRDefault="00E95DFC" w:rsidP="00E95DF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63FB4" w:rsidRPr="007161DC" w:rsidRDefault="00863FB4"/>
    <w:sectPr w:rsidR="00863FB4" w:rsidRPr="007161DC" w:rsidSect="009B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DFC"/>
    <w:rsid w:val="00194783"/>
    <w:rsid w:val="00285AE0"/>
    <w:rsid w:val="002A3D2F"/>
    <w:rsid w:val="002A5649"/>
    <w:rsid w:val="00536350"/>
    <w:rsid w:val="0058495E"/>
    <w:rsid w:val="006E061B"/>
    <w:rsid w:val="007161DC"/>
    <w:rsid w:val="00783A8E"/>
    <w:rsid w:val="007A52DE"/>
    <w:rsid w:val="00863FB4"/>
    <w:rsid w:val="009B271A"/>
    <w:rsid w:val="009B6C90"/>
    <w:rsid w:val="00AD0DDB"/>
    <w:rsid w:val="00B852E8"/>
    <w:rsid w:val="00C81040"/>
    <w:rsid w:val="00C96EC4"/>
    <w:rsid w:val="00D56FF9"/>
    <w:rsid w:val="00E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DFC"/>
    <w:pPr>
      <w:suppressAutoHyphens/>
      <w:autoSpaceDN w:val="0"/>
    </w:pPr>
    <w:rPr>
      <w:rFonts w:ascii="Calibri" w:eastAsia="Lucida Sans Unicode" w:hAnsi="Calibri" w:cs="F"/>
      <w:kern w:val="3"/>
      <w:lang w:eastAsia="en-US"/>
    </w:rPr>
  </w:style>
  <w:style w:type="character" w:styleId="a3">
    <w:name w:val="Hyperlink"/>
    <w:basedOn w:val="a0"/>
    <w:uiPriority w:val="99"/>
    <w:semiHidden/>
    <w:unhideWhenUsed/>
    <w:rsid w:val="00E95DFC"/>
    <w:rPr>
      <w:color w:val="0000FF"/>
      <w:u w:val="single"/>
    </w:rPr>
  </w:style>
  <w:style w:type="paragraph" w:customStyle="1" w:styleId="ConsPlusTitle">
    <w:name w:val="ConsPlusTitle"/>
    <w:rsid w:val="002A5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B0F7EAA0D7F97A7AEACB433C62E0F07F44667882B9523B8E83136CD27AF0UBE3K" TargetMode="External"/><Relationship Id="rId13" Type="http://schemas.openxmlformats.org/officeDocument/2006/relationships/hyperlink" Target="consultantplus://offline/ref=3BC3B0F7EAA0D7F97A7AEACB433C62E0F07F44667882B9523B8E83136CD27AF0UBE3K" TargetMode="External"/><Relationship Id="rId18" Type="http://schemas.openxmlformats.org/officeDocument/2006/relationships/hyperlink" Target="consultantplus://offline/ref=B9E270241651BE3BF252D63C4EF861154E906FEEB2A057CE0B3DA279848FF2131CA87984FF33DFC5V2E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E270241651BE3BF252D63C4EF861154E906EE0BDA557CE0B3DA27984V8EFK" TargetMode="External"/><Relationship Id="rId7" Type="http://schemas.openxmlformats.org/officeDocument/2006/relationships/hyperlink" Target="consultantplus://offline/ref=3BC3B0F7EAA0D7F97A7AF4C655503EE9F27C1D6E70D4ED043484D6U4EBK" TargetMode="External"/><Relationship Id="rId12" Type="http://schemas.openxmlformats.org/officeDocument/2006/relationships/hyperlink" Target="consultantplus://offline/ref=3BC3B0F7EAA0D7F97A7AEACB433C62E0F07F44667882B9523B8E83136CD27AF0UBE3K" TargetMode="External"/><Relationship Id="rId17" Type="http://schemas.openxmlformats.org/officeDocument/2006/relationships/hyperlink" Target="consultantplus://offline/ref=B9E270241651BE3BF252C83158943D1C4F9F38E4B6A15B915F62F924D386F8445BE720C6BB3EDFC629D43CV0E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E270241651BE3BF252C83158943D1C4F9F38E4B7A5549A5562F924D386F844V5EBK" TargetMode="External"/><Relationship Id="rId20" Type="http://schemas.openxmlformats.org/officeDocument/2006/relationships/hyperlink" Target="consultantplus://offline/ref=B9E270241651BE3BF252D63C4EF861154E906EE0BDA557CE0B3DA27984V8E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B0F7EAA0D7F97A7AEACB433C62E0F07F44667882B9523B8E83136CD27AF0B30506496E090A357CEDC1UAE4K" TargetMode="External"/><Relationship Id="rId11" Type="http://schemas.openxmlformats.org/officeDocument/2006/relationships/hyperlink" Target="consultantplus://offline/ref=3BC3B0F7EAA0D7F97A7AEACB433C62E0F07F44667986B659318E83136CD27AF0B30506496E090A357CE8C5UAE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BC3B0F7EAA0D7F97A7AF4C655503EE9F170126D7C86BA0665D1D84E3BDB70A7F44A5F0B2A050A30U7EEK" TargetMode="External"/><Relationship Id="rId15" Type="http://schemas.openxmlformats.org/officeDocument/2006/relationships/hyperlink" Target="consultantplus://offline/ref=3BC3B0F7EAA0D7F97A7AEACB433C62E0F07F44667882B9523B8E83136CD27AF0UBE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BC3B0F7EAA0D7F97A7AEACB433C62E0F07F4466788BB6533B8E83136CD27AF0B30506496E090A357CE8C5UAE4K" TargetMode="External"/><Relationship Id="rId19" Type="http://schemas.openxmlformats.org/officeDocument/2006/relationships/hyperlink" Target="consultantplus://offline/ref=B9E270241651BE3BF252D63C4EF861154E906EEEBCA457CE0B3DA27984V8EFK" TargetMode="External"/><Relationship Id="rId4" Type="http://schemas.openxmlformats.org/officeDocument/2006/relationships/hyperlink" Target="consultantplus://offline/ref=3BC3B0F7EAA0D7F97A7AF4C655503EE9F27C1D6E70D4ED043484D6U4EBK" TargetMode="External"/><Relationship Id="rId9" Type="http://schemas.openxmlformats.org/officeDocument/2006/relationships/hyperlink" Target="consultantplus://offline/ref=3BC3B0F7EAA0D7F97A7AEACB433C62E0F07F44667882B9523B8E83136CD27AF0UBE3K" TargetMode="External"/><Relationship Id="rId14" Type="http://schemas.openxmlformats.org/officeDocument/2006/relationships/hyperlink" Target="consultantplus://offline/ref=3BC3B0F7EAA0D7F97A7AEACB433C62E0F07F44667882B9523B8E83136CD27AF0UBE3K" TargetMode="External"/><Relationship Id="rId22" Type="http://schemas.openxmlformats.org/officeDocument/2006/relationships/hyperlink" Target="consultantplus://offline/ref=B9E270241651BE3BF252D63C4EF861154E906EE0BDA557CE0B3DA27984V8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6895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2014-04-02T11:42:00Z</cp:lastPrinted>
  <dcterms:created xsi:type="dcterms:W3CDTF">2013-11-14T11:49:00Z</dcterms:created>
  <dcterms:modified xsi:type="dcterms:W3CDTF">2014-06-17T08:23:00Z</dcterms:modified>
</cp:coreProperties>
</file>