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69E" w:rsidRPr="00A3169E" w:rsidRDefault="00A3169E" w:rsidP="00A316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</w:pPr>
      <w:r w:rsidRPr="00A3169E"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  <w:t xml:space="preserve">                                                                         </w:t>
      </w:r>
      <w:r w:rsidRPr="00A3169E"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  <w:t>Приложение № 5</w:t>
      </w:r>
    </w:p>
    <w:p w:rsidR="00A3169E" w:rsidRPr="00A3169E" w:rsidRDefault="00A3169E" w:rsidP="00A316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</w:pPr>
      <w:r w:rsidRPr="00A3169E"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  <w:t>к муниципальной программе</w:t>
      </w:r>
    </w:p>
    <w:p w:rsidR="00A3169E" w:rsidRPr="00A3169E" w:rsidRDefault="00A3169E" w:rsidP="00A316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</w:pPr>
    </w:p>
    <w:p w:rsidR="00A3169E" w:rsidRPr="00A3169E" w:rsidRDefault="00A3169E" w:rsidP="00A316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</w:pPr>
      <w:r w:rsidRPr="00A3169E"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  <w:t>План реализации муниципальной программы</w:t>
      </w:r>
    </w:p>
    <w:p w:rsidR="00A3169E" w:rsidRPr="00A3169E" w:rsidRDefault="00A3169E" w:rsidP="00A3169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3169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«Охрана окружающей среды на территории </w:t>
      </w:r>
      <w:r w:rsidR="00ED2BCF">
        <w:rPr>
          <w:rFonts w:ascii="Times New Roman" w:eastAsia="Times New Roman" w:hAnsi="Times New Roman" w:cs="Calibri"/>
          <w:sz w:val="24"/>
          <w:szCs w:val="24"/>
          <w:lang w:eastAsia="ar-SA"/>
        </w:rPr>
        <w:t>Шурминск</w:t>
      </w:r>
      <w:r w:rsidRPr="00A3169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ого </w:t>
      </w:r>
    </w:p>
    <w:p w:rsidR="00A3169E" w:rsidRPr="00A3169E" w:rsidRDefault="00A3169E" w:rsidP="00A3169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3169E">
        <w:rPr>
          <w:rFonts w:ascii="Times New Roman" w:eastAsia="Times New Roman" w:hAnsi="Times New Roman" w:cs="Calibri"/>
          <w:sz w:val="24"/>
          <w:szCs w:val="24"/>
          <w:lang w:eastAsia="ar-SA"/>
        </w:rPr>
        <w:t>муниципального района» на 20</w:t>
      </w:r>
      <w:r w:rsidR="007A1D8F">
        <w:rPr>
          <w:rFonts w:ascii="Times New Roman" w:eastAsia="Times New Roman" w:hAnsi="Times New Roman" w:cs="Calibri"/>
          <w:sz w:val="24"/>
          <w:szCs w:val="24"/>
          <w:lang w:eastAsia="ar-SA"/>
        </w:rPr>
        <w:t>2</w:t>
      </w:r>
      <w:r w:rsidR="009E3744">
        <w:rPr>
          <w:rFonts w:ascii="Times New Roman" w:eastAsia="Times New Roman" w:hAnsi="Times New Roman" w:cs="Calibri"/>
          <w:sz w:val="24"/>
          <w:szCs w:val="24"/>
          <w:lang w:eastAsia="ar-SA"/>
        </w:rPr>
        <w:t>2</w:t>
      </w:r>
      <w:r w:rsidRPr="00A3169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</w:t>
      </w:r>
    </w:p>
    <w:p w:rsidR="00A3169E" w:rsidRPr="00A3169E" w:rsidRDefault="00A3169E" w:rsidP="00A316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D0D0D"/>
          <w:sz w:val="24"/>
          <w:szCs w:val="24"/>
          <w:lang w:eastAsia="ar-SA"/>
        </w:rPr>
      </w:pPr>
    </w:p>
    <w:tbl>
      <w:tblPr>
        <w:tblW w:w="1431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4"/>
        <w:gridCol w:w="2699"/>
        <w:gridCol w:w="2969"/>
        <w:gridCol w:w="855"/>
        <w:gridCol w:w="992"/>
        <w:gridCol w:w="2265"/>
        <w:gridCol w:w="1833"/>
        <w:gridCol w:w="2000"/>
      </w:tblGrid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</w:t>
            </w:r>
            <w:proofErr w:type="gram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Наименование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муниципальной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программы, 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подпрограммы,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муниципальной целевой программы,    ведомственной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целевой программы,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отдельного 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мероприятия,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мероприятия,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входящего в состав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отдельного 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Ответственный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исполнитель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(Ф.И.О., должность)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   Срок     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Финансирование   на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очередной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финансовый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год,  тыс.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рублей    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Ожидаемый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результат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мероприятия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>муниципальной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программы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(краткое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  <w:t xml:space="preserve">описание)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hyperlink w:anchor="Par393" w:history="1">
              <w:r w:rsidRPr="00A3169E">
                <w:rPr>
                  <w:rFonts w:ascii="Times New Roman" w:eastAsia="Times New Roman" w:hAnsi="Times New Roman"/>
                  <w:color w:val="0D0D0D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A3169E" w:rsidRPr="00A3169E" w:rsidTr="005E43E4">
        <w:trPr>
          <w:trHeight w:val="192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начало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proofErr w:type="spell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реал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и</w:t>
            </w:r>
            <w:proofErr w:type="spell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-</w:t>
            </w:r>
            <w:proofErr w:type="gram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proofErr w:type="spell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око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н-</w:t>
            </w:r>
            <w:proofErr w:type="gram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proofErr w:type="spell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чание</w:t>
            </w:r>
            <w:proofErr w:type="spell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proofErr w:type="spell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реали</w:t>
            </w:r>
            <w:proofErr w:type="spellEnd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-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br/>
            </w:r>
            <w:proofErr w:type="spell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ar-SA"/>
              </w:rPr>
              <w:t xml:space="preserve">Муниципальная  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ar-SA"/>
              </w:rPr>
              <w:br/>
              <w:t xml:space="preserve">программа  </w:t>
            </w:r>
            <w:r w:rsidRPr="00A3169E">
              <w:rPr>
                <w:rFonts w:ascii="Times New Roman" w:hAnsi="Times New Roman"/>
                <w:sz w:val="24"/>
                <w:szCs w:val="24"/>
              </w:rPr>
              <w:t>«Охрана окружающей среды на территории Шурминского сельского поселения Уржумского района  Кировской области»</w:t>
            </w:r>
          </w:p>
          <w:p w:rsidR="00A3169E" w:rsidRPr="00A3169E" w:rsidRDefault="00A3169E" w:rsidP="00A316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 2016 – 202</w:t>
            </w:r>
            <w:r w:rsidR="009F34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bookmarkStart w:id="0" w:name="_GoBack"/>
            <w:bookmarkEnd w:id="0"/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годы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29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Администрация Шурминского сельского поселения 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(Заместитель главы администрации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7A1D8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01.01.202</w:t>
            </w:r>
            <w:r w:rsidR="009E3744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2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7A1D8F" w:rsidP="009E3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31.12.</w:t>
            </w:r>
            <w:r w:rsidR="00A3169E"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202</w:t>
            </w:r>
            <w:r w:rsidR="009E3744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2</w:t>
            </w:r>
            <w:r w:rsidR="00A3169E"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всего        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ED2BC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источникам: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Федеральный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Областной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бюджет Уржумского муниципального района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бюджет Шурминского сельского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поселения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A3169E" w:rsidRPr="00A3169E" w:rsidRDefault="00ED2BC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Отдельное мероприятие: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Уменьшение негативного воздействия отходов на окружающую среду</w:t>
            </w:r>
          </w:p>
        </w:tc>
        <w:tc>
          <w:tcPr>
            <w:tcW w:w="2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Ликвидации свалок ТБО, не соответствующих законодательству рекультивации свалок на территории Шурминского сельского поселения в количестве 5 шт.</w:t>
            </w:r>
          </w:p>
        </w:tc>
        <w:tc>
          <w:tcPr>
            <w:tcW w:w="2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Администрация Шурминского сельского поселения 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(Заместитель главы администрации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всего       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ED2BC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Сокращение вредного воздействия отходов производства и потребления на окружающую среду</w:t>
            </w:r>
          </w:p>
        </w:tc>
      </w:tr>
      <w:tr w:rsidR="00A3169E" w:rsidRPr="00A3169E" w:rsidTr="005E43E4">
        <w:trPr>
          <w:trHeight w:val="280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источникам: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Федеральный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Областной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бюджет Уржумского муниципального района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бюджет Шурминского сельского поселения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ED2BC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1110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Отдельное мероприятие: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Восстановления водных биологических ресурсов водоема, </w:t>
            </w:r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«Гидроузла на р. </w:t>
            </w:r>
            <w:proofErr w:type="spell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Шурминка</w:t>
            </w:r>
            <w:proofErr w:type="spell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. Шурма, Уржумского района, Кировской области».</w:t>
            </w:r>
            <w:r w:rsidRPr="00A3169E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 </w:t>
            </w:r>
            <w:r w:rsidRPr="00A3169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  </w:t>
            </w: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рыбопосадочного   материала   для зарыбления водоема</w:t>
            </w:r>
            <w:r w:rsidRPr="00A3169E">
              <w:rPr>
                <w:rFonts w:ascii="Times New Roman" w:eastAsia="Times New Roman" w:hAnsi="Times New Roman"/>
                <w:color w:val="2D3038"/>
                <w:sz w:val="24"/>
                <w:szCs w:val="24"/>
                <w:lang w:eastAsia="ru-RU"/>
              </w:rPr>
              <w:t xml:space="preserve"> </w:t>
            </w:r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«Гидроузла на р. </w:t>
            </w:r>
            <w:proofErr w:type="spell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Шурминка</w:t>
            </w:r>
            <w:proofErr w:type="spell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A3169E">
              <w:rPr>
                <w:rFonts w:ascii="Times New Roman" w:hAnsi="Times New Roman"/>
                <w:bCs/>
                <w:sz w:val="24"/>
                <w:szCs w:val="24"/>
              </w:rPr>
              <w:t>. Шурма, Уржумского района, Кировской области».</w:t>
            </w:r>
            <w:r w:rsidRPr="00A3169E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 </w:t>
            </w:r>
            <w:r w:rsidRPr="00A3169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 xml:space="preserve">Шурминского сельского поселения 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(Заместитель главы администрации</w:t>
            </w:r>
            <w:proofErr w:type="gramStart"/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всего        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ED2BCF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Восстановления </w:t>
            </w:r>
            <w:r w:rsidRPr="00A31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водных биологических ресурсов водоемов Шурминского сельского поселения</w:t>
            </w:r>
          </w:p>
        </w:tc>
      </w:tr>
      <w:tr w:rsidR="00A3169E" w:rsidRPr="00A3169E" w:rsidTr="005E43E4">
        <w:trPr>
          <w:trHeight w:val="32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источникам: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Федеральный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Областной бюджет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бюджет Уржумского муниципального района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бюджет Шурминского сельского поселения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3169E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9E" w:rsidRPr="00A3169E" w:rsidRDefault="00A3169E" w:rsidP="00A31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</w:tr>
    </w:tbl>
    <w:p w:rsidR="00A3169E" w:rsidRPr="00A3169E" w:rsidRDefault="00A3169E" w:rsidP="00A3169E">
      <w:pPr>
        <w:tabs>
          <w:tab w:val="left" w:pos="10065"/>
          <w:tab w:val="right" w:pos="13572"/>
        </w:tabs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</w:p>
    <w:p w:rsidR="00A3169E" w:rsidRPr="00A3169E" w:rsidRDefault="00A3169E" w:rsidP="00A3169E">
      <w:pPr>
        <w:tabs>
          <w:tab w:val="left" w:pos="10065"/>
          <w:tab w:val="right" w:pos="13572"/>
        </w:tabs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</w:p>
    <w:p w:rsidR="00A3169E" w:rsidRPr="00A3169E" w:rsidRDefault="00A3169E" w:rsidP="00A3169E">
      <w:pPr>
        <w:tabs>
          <w:tab w:val="left" w:pos="10065"/>
          <w:tab w:val="right" w:pos="13572"/>
        </w:tabs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</w:p>
    <w:p w:rsidR="00A3169E" w:rsidRPr="00A3169E" w:rsidRDefault="00A3169E" w:rsidP="00A3169E">
      <w:pPr>
        <w:tabs>
          <w:tab w:val="left" w:pos="10065"/>
          <w:tab w:val="right" w:pos="13572"/>
        </w:tabs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</w:p>
    <w:p w:rsidR="00624EE5" w:rsidRPr="00A3169E" w:rsidRDefault="00A3169E" w:rsidP="00A3169E">
      <w:pPr>
        <w:spacing w:after="0" w:line="240" w:lineRule="auto"/>
        <w:rPr>
          <w:sz w:val="24"/>
          <w:szCs w:val="24"/>
        </w:rPr>
      </w:pPr>
      <w:r w:rsidRPr="00A3169E">
        <w:rPr>
          <w:rFonts w:ascii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</w:t>
      </w:r>
    </w:p>
    <w:sectPr w:rsidR="00624EE5" w:rsidRPr="00A3169E" w:rsidSect="00A316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169E"/>
    <w:rsid w:val="00095E64"/>
    <w:rsid w:val="001A44CB"/>
    <w:rsid w:val="00275855"/>
    <w:rsid w:val="00624EE5"/>
    <w:rsid w:val="007A1D8F"/>
    <w:rsid w:val="009E3744"/>
    <w:rsid w:val="009F34C4"/>
    <w:rsid w:val="00A3169E"/>
    <w:rsid w:val="00CC6B15"/>
    <w:rsid w:val="00EA536D"/>
    <w:rsid w:val="00E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426</Words>
  <Characters>2431</Characters>
  <Application>Microsoft Office Word</Application>
  <DocSecurity>0</DocSecurity>
  <Lines>20</Lines>
  <Paragraphs>5</Paragraphs>
  <ScaleCrop>false</ScaleCrop>
  <Company>Microsoft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13</cp:revision>
  <dcterms:created xsi:type="dcterms:W3CDTF">2017-11-16T18:26:00Z</dcterms:created>
  <dcterms:modified xsi:type="dcterms:W3CDTF">2021-11-20T08:14:00Z</dcterms:modified>
</cp:coreProperties>
</file>